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0723" w14:textId="77777777" w:rsidR="00A517A3" w:rsidRDefault="00A517A3" w:rsidP="00A517A3">
      <w:pPr>
        <w:widowControl w:val="0"/>
        <w:autoSpaceDE w:val="0"/>
        <w:autoSpaceDN w:val="0"/>
        <w:adjustRightInd w:val="0"/>
        <w:jc w:val="center"/>
        <w:rPr>
          <w:rFonts w:ascii="Times" w:hAnsi="Times" w:cs="Times"/>
          <w:b/>
          <w:bCs/>
          <w:sz w:val="32"/>
          <w:szCs w:val="32"/>
        </w:rPr>
      </w:pPr>
      <w:r>
        <w:rPr>
          <w:rFonts w:ascii="Times" w:hAnsi="Times" w:cs="Times"/>
          <w:b/>
          <w:bCs/>
          <w:sz w:val="32"/>
          <w:szCs w:val="32"/>
        </w:rPr>
        <w:t>East Falls Community Council</w:t>
      </w:r>
    </w:p>
    <w:p w14:paraId="672382A9" w14:textId="08D7F4F9" w:rsidR="00A517A3" w:rsidRDefault="00A517A3" w:rsidP="00A517A3">
      <w:pPr>
        <w:widowControl w:val="0"/>
        <w:autoSpaceDE w:val="0"/>
        <w:autoSpaceDN w:val="0"/>
        <w:adjustRightInd w:val="0"/>
        <w:jc w:val="center"/>
        <w:rPr>
          <w:rFonts w:ascii="Times" w:hAnsi="Times" w:cs="Times"/>
          <w:b/>
          <w:bCs/>
          <w:sz w:val="32"/>
          <w:szCs w:val="32"/>
        </w:rPr>
      </w:pPr>
      <w:r>
        <w:rPr>
          <w:rFonts w:ascii="Times" w:hAnsi="Times" w:cs="Times"/>
          <w:b/>
          <w:bCs/>
          <w:sz w:val="32"/>
          <w:szCs w:val="32"/>
        </w:rPr>
        <w:t xml:space="preserve">Summary of </w:t>
      </w:r>
      <w:bookmarkStart w:id="0" w:name="_GoBack"/>
      <w:bookmarkEnd w:id="0"/>
      <w:r>
        <w:rPr>
          <w:rFonts w:ascii="Times" w:hAnsi="Times" w:cs="Times"/>
          <w:b/>
          <w:bCs/>
          <w:sz w:val="32"/>
          <w:szCs w:val="32"/>
        </w:rPr>
        <w:t>Changes to Bylaws</w:t>
      </w:r>
    </w:p>
    <w:p w14:paraId="58586908" w14:textId="77777777" w:rsidR="00A517A3" w:rsidRDefault="00A517A3" w:rsidP="00A517A3">
      <w:pPr>
        <w:widowControl w:val="0"/>
        <w:autoSpaceDE w:val="0"/>
        <w:autoSpaceDN w:val="0"/>
        <w:adjustRightInd w:val="0"/>
        <w:jc w:val="center"/>
        <w:rPr>
          <w:rFonts w:ascii="Times" w:hAnsi="Times" w:cs="Times"/>
          <w:b/>
          <w:bCs/>
          <w:sz w:val="32"/>
          <w:szCs w:val="32"/>
        </w:rPr>
      </w:pPr>
    </w:p>
    <w:p w14:paraId="52C2375D" w14:textId="77777777" w:rsidR="00A517A3" w:rsidRDefault="00A517A3" w:rsidP="00A517A3">
      <w:pPr>
        <w:widowControl w:val="0"/>
        <w:autoSpaceDE w:val="0"/>
        <w:autoSpaceDN w:val="0"/>
        <w:adjustRightInd w:val="0"/>
        <w:rPr>
          <w:rFonts w:ascii="Times" w:hAnsi="Times" w:cs="Times"/>
          <w:b/>
          <w:bCs/>
          <w:sz w:val="32"/>
          <w:szCs w:val="32"/>
        </w:rPr>
      </w:pPr>
      <w:r>
        <w:rPr>
          <w:rFonts w:ascii="Times" w:hAnsi="Times" w:cs="Times"/>
          <w:b/>
          <w:bCs/>
          <w:sz w:val="32"/>
          <w:szCs w:val="32"/>
        </w:rPr>
        <w:t xml:space="preserve">1-Notice Provisions (Sections 6.1 and 6.2).  References to the </w:t>
      </w:r>
      <w:proofErr w:type="spellStart"/>
      <w:r>
        <w:rPr>
          <w:rFonts w:ascii="Times" w:hAnsi="Times" w:cs="Times"/>
          <w:b/>
          <w:bCs/>
          <w:sz w:val="32"/>
          <w:szCs w:val="32"/>
        </w:rPr>
        <w:t>Fallser</w:t>
      </w:r>
      <w:proofErr w:type="spellEnd"/>
      <w:r>
        <w:rPr>
          <w:rFonts w:ascii="Times" w:hAnsi="Times" w:cs="Times"/>
          <w:b/>
          <w:bCs/>
          <w:sz w:val="32"/>
          <w:szCs w:val="32"/>
        </w:rPr>
        <w:t xml:space="preserve"> are replaced with new provisions for noticing meetings and noticing cancellation of meetings. Notice of cancellation shall be by posting on the EFCC website and via e-mail. Notice of regular and special meetings shall be posted on website, sent via e-mail, posted on community social media networks, and posted at the library and post office.</w:t>
      </w:r>
    </w:p>
    <w:p w14:paraId="7FD2D45B" w14:textId="77777777" w:rsidR="00A517A3" w:rsidRDefault="00A517A3" w:rsidP="00A517A3">
      <w:pPr>
        <w:widowControl w:val="0"/>
        <w:autoSpaceDE w:val="0"/>
        <w:autoSpaceDN w:val="0"/>
        <w:adjustRightInd w:val="0"/>
        <w:rPr>
          <w:rFonts w:ascii="Times" w:hAnsi="Times" w:cs="Times"/>
          <w:b/>
          <w:bCs/>
          <w:sz w:val="32"/>
          <w:szCs w:val="32"/>
        </w:rPr>
      </w:pPr>
    </w:p>
    <w:p w14:paraId="5629A4A3" w14:textId="77777777" w:rsidR="00A517A3" w:rsidRDefault="00A517A3" w:rsidP="00A517A3">
      <w:pPr>
        <w:widowControl w:val="0"/>
        <w:autoSpaceDE w:val="0"/>
        <w:autoSpaceDN w:val="0"/>
        <w:adjustRightInd w:val="0"/>
        <w:rPr>
          <w:rFonts w:ascii="Times" w:hAnsi="Times" w:cs="Times"/>
          <w:b/>
          <w:bCs/>
          <w:sz w:val="32"/>
          <w:szCs w:val="32"/>
        </w:rPr>
      </w:pPr>
      <w:r>
        <w:rPr>
          <w:rFonts w:ascii="Times" w:hAnsi="Times" w:cs="Times"/>
          <w:b/>
          <w:bCs/>
          <w:sz w:val="32"/>
          <w:szCs w:val="32"/>
        </w:rPr>
        <w:t xml:space="preserve">2-Indemnification Procedure (Section 12.5). Section 12.5 is clarified to provide that the Executive Committee of the EFCC shall determine whether any individual is entitled to advancement of expenses under the indemnification clause of the bylaws. Members of the Executive Committee involved in the cause of action giving rise to the request for advancement of expenses shall not be eligible to vote on advancement of expenses. </w:t>
      </w:r>
    </w:p>
    <w:p w14:paraId="169DEB8A" w14:textId="77777777" w:rsidR="00816791" w:rsidRDefault="002C5F43"/>
    <w:sectPr w:rsidR="00816791" w:rsidSect="00B8672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A3"/>
    <w:rsid w:val="002C5F43"/>
    <w:rsid w:val="005102B4"/>
    <w:rsid w:val="007C43E4"/>
    <w:rsid w:val="00A517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018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770</Characters>
  <Application>Microsoft Macintosh Word</Application>
  <DocSecurity>0</DocSecurity>
  <Lines>6</Lines>
  <Paragraphs>1</Paragraphs>
  <ScaleCrop>false</ScaleCrop>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Epstein</dc:creator>
  <cp:keywords/>
  <dc:description/>
  <cp:lastModifiedBy>Microsoft Office User</cp:lastModifiedBy>
  <cp:revision>2</cp:revision>
  <dcterms:created xsi:type="dcterms:W3CDTF">2017-03-19T22:05:00Z</dcterms:created>
  <dcterms:modified xsi:type="dcterms:W3CDTF">2017-03-19T22:05:00Z</dcterms:modified>
</cp:coreProperties>
</file>